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1BA53FCD" w:rsidR="00EA0EA4" w:rsidRDefault="0018177A" w:rsidP="00611D99">
      <w:pPr>
        <w:spacing w:line="300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952CC">
        <w:rPr>
          <w:rFonts w:ascii="Cambria" w:hAnsi="Cambria"/>
          <w:b/>
          <w:bCs/>
        </w:rPr>
        <w:t>6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05DFE28" w14:textId="77777777" w:rsidR="006A22CA" w:rsidRPr="006A22CA" w:rsidRDefault="006A22CA" w:rsidP="00611D99">
      <w:pPr>
        <w:spacing w:line="300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69002863" w14:textId="7FAD2673" w:rsidR="00EA0EA4" w:rsidRPr="001A1359" w:rsidRDefault="00EA0EA4" w:rsidP="00611D99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6A5F0663" w14:textId="24907D3A" w:rsidR="00A47939" w:rsidRPr="006F13D0" w:rsidRDefault="00A47939" w:rsidP="00611D99">
      <w:pPr>
        <w:pStyle w:val="redniasiatka21"/>
        <w:spacing w:line="300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F52E19">
        <w:rPr>
          <w:rFonts w:ascii="Cambria" w:hAnsi="Cambria"/>
          <w:b/>
          <w:bCs/>
          <w:sz w:val="24"/>
          <w:szCs w:val="24"/>
        </w:rPr>
        <w:t>RI.271.</w:t>
      </w:r>
      <w:r w:rsidR="00313615">
        <w:rPr>
          <w:rFonts w:ascii="Cambria" w:hAnsi="Cambria"/>
          <w:b/>
          <w:bCs/>
          <w:sz w:val="24"/>
          <w:szCs w:val="24"/>
        </w:rPr>
        <w:t>11</w:t>
      </w:r>
      <w:r w:rsidRPr="00F52E19">
        <w:rPr>
          <w:rFonts w:ascii="Cambria" w:hAnsi="Cambria"/>
          <w:b/>
          <w:bCs/>
          <w:sz w:val="24"/>
          <w:szCs w:val="24"/>
        </w:rPr>
        <w:t>.2022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2ECA6AAA" w14:textId="77777777" w:rsidR="000952CC" w:rsidRPr="00D3344A" w:rsidRDefault="000952CC" w:rsidP="00611D99">
      <w:pPr>
        <w:pStyle w:val="redniasiatka21"/>
        <w:adjustRightInd w:val="0"/>
        <w:spacing w:line="300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33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66AC99C" w14:textId="46598FBB" w:rsidR="000952CC" w:rsidRPr="00BE6C6B" w:rsidRDefault="000952CC" w:rsidP="00611D99">
      <w:pPr>
        <w:spacing w:line="300" w:lineRule="auto"/>
        <w:rPr>
          <w:rFonts w:ascii="Cambria" w:hAnsi="Cambria"/>
          <w:b/>
          <w:bCs/>
        </w:rPr>
      </w:pPr>
      <w:bookmarkStart w:id="1" w:name="_Hlk67480415"/>
      <w:r w:rsidRPr="00BE6C6B">
        <w:rPr>
          <w:rFonts w:ascii="Cambria" w:hAnsi="Cambria"/>
          <w:b/>
          <w:bCs/>
        </w:rPr>
        <w:t>Gmina Sitno</w:t>
      </w:r>
      <w:r w:rsidR="00611D99">
        <w:rPr>
          <w:rFonts w:ascii="Cambria" w:hAnsi="Cambria"/>
          <w:b/>
          <w:bCs/>
        </w:rPr>
        <w:t>,</w:t>
      </w:r>
      <w:r w:rsidRPr="00BE6C6B">
        <w:rPr>
          <w:rFonts w:ascii="Cambria" w:hAnsi="Cambria"/>
        </w:rPr>
        <w:t xml:space="preserve"> zwana dalej „Zamawiającym”</w:t>
      </w:r>
    </w:p>
    <w:p w14:paraId="69C534F2" w14:textId="77777777" w:rsidR="000952CC" w:rsidRPr="00BE6C6B" w:rsidRDefault="000952CC" w:rsidP="00611D99">
      <w:pPr>
        <w:spacing w:line="300" w:lineRule="auto"/>
        <w:rPr>
          <w:rFonts w:ascii="Cambria" w:hAnsi="Cambria"/>
        </w:rPr>
      </w:pPr>
      <w:r w:rsidRPr="00BE6C6B">
        <w:rPr>
          <w:rFonts w:ascii="Cambria" w:hAnsi="Cambria"/>
        </w:rPr>
        <w:t>Sitno 73, 22-424 Sitno,</w:t>
      </w:r>
    </w:p>
    <w:p w14:paraId="4D8D087F" w14:textId="77777777" w:rsidR="000952CC" w:rsidRPr="00BE6C6B" w:rsidRDefault="000952CC" w:rsidP="00611D99">
      <w:pPr>
        <w:spacing w:line="300" w:lineRule="auto"/>
        <w:rPr>
          <w:rFonts w:ascii="Cambria" w:hAnsi="Cambria"/>
        </w:rPr>
      </w:pPr>
      <w:r w:rsidRPr="00BE6C6B">
        <w:rPr>
          <w:rFonts w:ascii="Cambria" w:hAnsi="Cambria"/>
        </w:rPr>
        <w:t>NIP: 922-29-42-612, REGON: 950368575,</w:t>
      </w:r>
    </w:p>
    <w:p w14:paraId="368BCF26" w14:textId="77777777" w:rsidR="000952CC" w:rsidRPr="00BE6C6B" w:rsidRDefault="000952CC" w:rsidP="00611D9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BE6C6B">
        <w:rPr>
          <w:rFonts w:ascii="Cambria" w:hAnsi="Cambria" w:cs="Arial"/>
          <w:bCs/>
        </w:rPr>
        <w:t>nr telefonu + (84) 611-39-40,</w:t>
      </w:r>
    </w:p>
    <w:p w14:paraId="2C96A492" w14:textId="77777777" w:rsidR="000952CC" w:rsidRPr="00BE6C6B" w:rsidRDefault="000952CC" w:rsidP="00611D9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E6C6B">
        <w:rPr>
          <w:rFonts w:ascii="Cambria" w:hAnsi="Cambria" w:cs="Arial"/>
          <w:bCs/>
        </w:rPr>
        <w:t xml:space="preserve">Poczta elektroniczna [e-mail]: </w:t>
      </w:r>
      <w:r w:rsidRPr="00BE6C6B">
        <w:rPr>
          <w:rFonts w:ascii="Cambria" w:hAnsi="Cambria"/>
          <w:color w:val="0070C0"/>
          <w:u w:val="single"/>
        </w:rPr>
        <w:t>ugsitno@sitno.gmina.pl</w:t>
      </w:r>
    </w:p>
    <w:p w14:paraId="2A343E9F" w14:textId="77777777" w:rsidR="000952CC" w:rsidRPr="00BE6C6B" w:rsidRDefault="000952CC" w:rsidP="00611D9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FF"/>
          <w:u w:val="single"/>
        </w:rPr>
      </w:pPr>
      <w:r w:rsidRPr="00BE6C6B">
        <w:rPr>
          <w:rFonts w:ascii="Cambria" w:hAnsi="Cambria" w:cs="Arial"/>
          <w:bCs/>
        </w:rPr>
        <w:t xml:space="preserve">Strona internetowa Zamawiającego [URL]: </w:t>
      </w:r>
      <w:r w:rsidRPr="00BE6C6B">
        <w:rPr>
          <w:rFonts w:ascii="Cambria" w:hAnsi="Cambria"/>
          <w:color w:val="0070C0"/>
          <w:u w:val="single"/>
        </w:rPr>
        <w:t>http://sitno.gmina.pl</w:t>
      </w:r>
    </w:p>
    <w:p w14:paraId="31531B7A" w14:textId="77777777" w:rsidR="000952CC" w:rsidRDefault="000952CC" w:rsidP="00611D9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E6C6B">
        <w:rPr>
          <w:rFonts w:ascii="Cambria" w:hAnsi="Cambria" w:cs="Arial"/>
          <w:bCs/>
        </w:rPr>
        <w:t xml:space="preserve">Strona internetowa prowadzonego postępowania, na której udostępniane </w:t>
      </w:r>
      <w:r w:rsidRPr="00BE6C6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51D642" w14:textId="77777777" w:rsidR="000952CC" w:rsidRPr="00BE6C6B" w:rsidRDefault="000952CC" w:rsidP="00611D9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Style w:val="Hipercze"/>
          <w:rFonts w:ascii="Cambria" w:hAnsi="Cambria"/>
          <w:color w:val="0070C0"/>
        </w:rPr>
      </w:pPr>
      <w:r w:rsidRPr="00BE6C6B">
        <w:rPr>
          <w:rStyle w:val="Hipercze"/>
          <w:rFonts w:ascii="Cambria" w:hAnsi="Cambria"/>
          <w:color w:val="0070C0"/>
        </w:rPr>
        <w:t>https://sitno.ezamawiajacy.pl</w:t>
      </w:r>
    </w:p>
    <w:bookmarkEnd w:id="1"/>
    <w:p w14:paraId="7BF80000" w14:textId="77777777" w:rsidR="007A1FFF" w:rsidRPr="006A22CA" w:rsidRDefault="007A1FFF" w:rsidP="00611D9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7424F94E" w14:textId="3033B222" w:rsidR="007A1FFF" w:rsidRDefault="007A1FFF" w:rsidP="00611D99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FB6349A" w14:textId="5C0CC4AC" w:rsidR="00B174E4" w:rsidRPr="00B174E4" w:rsidRDefault="00B174E4" w:rsidP="00611D99">
      <w:pPr>
        <w:spacing w:line="300" w:lineRule="auto"/>
        <w:rPr>
          <w:rFonts w:ascii="Cambria" w:hAnsi="Cambria"/>
          <w:b/>
          <w:sz w:val="10"/>
          <w:szCs w:val="10"/>
          <w:u w:val="single"/>
        </w:rPr>
      </w:pPr>
    </w:p>
    <w:p w14:paraId="6188EBB4" w14:textId="4CE5AE88" w:rsidR="007A1FFF" w:rsidRPr="00B174E4" w:rsidRDefault="007A1FFF" w:rsidP="00611D99">
      <w:pPr>
        <w:spacing w:line="300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D23981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03E21BE3" w14:textId="77777777" w:rsidR="00EA0EA4" w:rsidRPr="001A1359" w:rsidRDefault="00EA0EA4" w:rsidP="00611D9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611D99">
      <w:pPr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4EBDD8F" w:rsidR="00EA0EA4" w:rsidRPr="001A1359" w:rsidRDefault="00611D99" w:rsidP="00611D99">
      <w:pPr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EA0EA4"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611D99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611D99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611D9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611D99">
      <w:pPr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611D99">
      <w:pPr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4A30C" w14:textId="77777777" w:rsidR="00B174E4" w:rsidRPr="006A22CA" w:rsidRDefault="00B174E4" w:rsidP="00611D99">
      <w:pPr>
        <w:spacing w:line="300" w:lineRule="auto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D0336" w14:textId="0ECC844B" w:rsidR="00D0793C" w:rsidRPr="00B174E4" w:rsidRDefault="00D81F76" w:rsidP="00611D99">
            <w:pPr>
              <w:spacing w:line="30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78F0DA13" w14:textId="77777777" w:rsidR="0021685A" w:rsidRPr="001A1359" w:rsidRDefault="0021685A" w:rsidP="00611D99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47FBD695" w14:textId="77777777" w:rsidR="00DE6EFA" w:rsidRPr="006A22CA" w:rsidRDefault="00DE6EFA" w:rsidP="00611D9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6"/>
          <w:szCs w:val="16"/>
        </w:rPr>
      </w:pPr>
    </w:p>
    <w:p w14:paraId="7C69C03D" w14:textId="50EE2212" w:rsidR="00FD20BF" w:rsidRDefault="00D0793C" w:rsidP="00611D9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B174E4">
        <w:rPr>
          <w:rFonts w:ascii="Cambria" w:hAnsi="Cambria"/>
        </w:rPr>
        <w:t>Na potrzeby postępowania o udzielenie zamówienia publicznego którego przedmiotem jest</w:t>
      </w:r>
      <w:r w:rsidR="0038597F" w:rsidRPr="00B174E4">
        <w:rPr>
          <w:rFonts w:ascii="Cambria" w:hAnsi="Cambria"/>
        </w:rPr>
        <w:t xml:space="preserve"> </w:t>
      </w:r>
      <w:r w:rsidR="00F23974" w:rsidRPr="00B174E4">
        <w:rPr>
          <w:rFonts w:ascii="Cambria" w:hAnsi="Cambria"/>
        </w:rPr>
        <w:t>zadanie pn.</w:t>
      </w:r>
      <w:r w:rsidR="00AE034E" w:rsidRPr="00B174E4">
        <w:rPr>
          <w:rFonts w:ascii="Cambria" w:hAnsi="Cambria"/>
        </w:rPr>
        <w:t xml:space="preserve"> </w:t>
      </w:r>
      <w:r w:rsidR="00A47939" w:rsidRPr="00CE1E95">
        <w:rPr>
          <w:rFonts w:ascii="Cambria" w:hAnsi="Cambria"/>
          <w:b/>
          <w:bCs/>
        </w:rPr>
        <w:t>Wymiana opraw oświetleniowych w Gminie Sitno w ramach projektu pn.</w:t>
      </w:r>
      <w:r w:rsidR="00A47939" w:rsidRPr="00CE1E95">
        <w:rPr>
          <w:rFonts w:ascii="Cambria" w:hAnsi="Cambria"/>
        </w:rPr>
        <w:t xml:space="preserve"> </w:t>
      </w:r>
      <w:r w:rsidR="00A47939" w:rsidRPr="00CE1E95">
        <w:rPr>
          <w:rFonts w:ascii="Cambria" w:hAnsi="Cambria"/>
          <w:b/>
          <w:bCs/>
          <w:i/>
          <w:iCs/>
        </w:rPr>
        <w:t xml:space="preserve">„Ograniczenie emisji zanieczyszczeń komunalnych poprzez </w:t>
      </w:r>
      <w:r w:rsidR="00A47939" w:rsidRPr="00CE1E95">
        <w:rPr>
          <w:rFonts w:ascii="Cambria" w:hAnsi="Cambria"/>
          <w:b/>
          <w:bCs/>
          <w:i/>
          <w:iCs/>
        </w:rPr>
        <w:lastRenderedPageBreak/>
        <w:t xml:space="preserve">modernizację oświetlenia ulicznego w Gminie Sitno” </w:t>
      </w:r>
      <w:r w:rsidR="00A47939" w:rsidRPr="00CE1E95">
        <w:rPr>
          <w:rFonts w:ascii="Cambria" w:hAnsi="Cambria"/>
          <w:snapToGrid w:val="0"/>
        </w:rPr>
        <w:t>p</w:t>
      </w:r>
      <w:r w:rsidR="00A47939" w:rsidRPr="00CE1E95">
        <w:rPr>
          <w:rFonts w:ascii="Cambria" w:hAnsi="Cambria"/>
        </w:rPr>
        <w:t>rowadzonego przez</w:t>
      </w:r>
      <w:r w:rsidR="00A47939" w:rsidRPr="00CE1E95">
        <w:rPr>
          <w:rFonts w:ascii="Cambria" w:hAnsi="Cambria"/>
          <w:b/>
        </w:rPr>
        <w:t xml:space="preserve"> Gminę Sitno</w:t>
      </w:r>
      <w:r w:rsidR="007A1FFF" w:rsidRPr="00B174E4">
        <w:rPr>
          <w:rFonts w:ascii="Cambria" w:hAnsi="Cambria"/>
          <w:b/>
        </w:rPr>
        <w:t>,</w:t>
      </w:r>
      <w:r w:rsidR="0038597F" w:rsidRPr="00B174E4">
        <w:rPr>
          <w:rFonts w:ascii="Cambria" w:hAnsi="Cambria"/>
          <w:b/>
        </w:rPr>
        <w:t xml:space="preserve"> </w:t>
      </w:r>
      <w:r w:rsidR="00FD20BF" w:rsidRPr="00B174E4">
        <w:rPr>
          <w:rFonts w:ascii="Cambria" w:hAnsi="Cambria"/>
          <w:b/>
          <w:u w:val="single"/>
        </w:rPr>
        <w:t>oświadczam, co następuje:</w:t>
      </w:r>
    </w:p>
    <w:p w14:paraId="3F3F74C9" w14:textId="4AFEC3CB" w:rsidR="000D1E43" w:rsidRDefault="000D1E43" w:rsidP="00611D9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07027A7" w14:textId="77777777" w:rsidR="000D1E43" w:rsidRPr="0099617B" w:rsidRDefault="000D1E43" w:rsidP="00611D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ADE2F8" w14:textId="77777777" w:rsidR="000D1E43" w:rsidRPr="00B358A9" w:rsidRDefault="000D1E43" w:rsidP="00611D99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EE931DD" w14:textId="77777777" w:rsidR="000D1E43" w:rsidRDefault="000D1E43" w:rsidP="00611D99">
      <w:pPr>
        <w:pStyle w:val="Akapitzlist"/>
        <w:tabs>
          <w:tab w:val="left" w:pos="0"/>
        </w:tabs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2AD48F" w14:textId="14A87EBD" w:rsidR="000D1E43" w:rsidRPr="00B358A9" w:rsidRDefault="00FF608F" w:rsidP="00611D99">
      <w:pPr>
        <w:pStyle w:val="Akapitzlist"/>
        <w:tabs>
          <w:tab w:val="left" w:pos="0"/>
        </w:tabs>
        <w:spacing w:line="300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CD126" wp14:editId="6E497F60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6985" t="6985" r="10160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i0fgh3AAAAAcBAAAPAAAAAAAAAAAAAAAAAIEEAABkcnMvZG93&#10;bnJldi54bWxQSwUGAAAAAAQABADzAAAAigUAAAAA&#10;"/>
            </w:pict>
          </mc:Fallback>
        </mc:AlternateContent>
      </w:r>
    </w:p>
    <w:p w14:paraId="7D2953A7" w14:textId="037AE728" w:rsidR="000D1E43" w:rsidRPr="00B358A9" w:rsidRDefault="00F27F14" w:rsidP="00611D99">
      <w:pPr>
        <w:pStyle w:val="Akapitzlist"/>
        <w:spacing w:line="300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357B287A" w14:textId="77777777" w:rsidR="000D1E43" w:rsidRPr="002D6690" w:rsidRDefault="000D1E43" w:rsidP="00611D99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  <w:sz w:val="16"/>
          <w:szCs w:val="16"/>
        </w:rPr>
      </w:pPr>
    </w:p>
    <w:p w14:paraId="50CC9F12" w14:textId="200B6F9A" w:rsidR="000D1E43" w:rsidRPr="00B358A9" w:rsidRDefault="00FF608F" w:rsidP="00611D99">
      <w:pPr>
        <w:pStyle w:val="Akapitzlist"/>
        <w:spacing w:line="300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5F40" wp14:editId="2EBCE78A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6985" t="6350" r="1016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1f0yX9wAAAAHAQAADwAAAAAAAAAAAAAAAAB/BAAAZHJzL2Rvd25y&#10;ZXYueG1sUEsFBgAAAAAEAAQA8wAAAIgFAAAAAA==&#10;"/>
            </w:pict>
          </mc:Fallback>
        </mc:AlternateConten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4FF4BB5" w14:textId="77777777" w:rsidR="000D1E43" w:rsidRPr="00B358A9" w:rsidRDefault="000D1E43" w:rsidP="00611D99">
      <w:pPr>
        <w:spacing w:line="300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B69F850" w14:textId="77777777" w:rsidR="00FD20BF" w:rsidRPr="0099617B" w:rsidRDefault="00FD20BF" w:rsidP="00611D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DD3040" w:rsidRDefault="00FD20BF" w:rsidP="00611D9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611D99">
      <w:pPr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A47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275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6B24" w14:textId="77777777" w:rsidR="00E96010" w:rsidRDefault="00E96010" w:rsidP="00AF0EDA">
      <w:r>
        <w:separator/>
      </w:r>
    </w:p>
  </w:endnote>
  <w:endnote w:type="continuationSeparator" w:id="0">
    <w:p w14:paraId="692237BF" w14:textId="77777777" w:rsidR="00E96010" w:rsidRDefault="00E960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352F" w14:textId="77777777" w:rsidR="002B6C8C" w:rsidRDefault="002B6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61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242DCF" w14:textId="2E5E8DD9" w:rsidR="002B6C8C" w:rsidRPr="00347E7D" w:rsidRDefault="002B6C8C" w:rsidP="002B6C8C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>Załącznik</w:t>
            </w:r>
            <w:r w:rsidRPr="00347E7D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Nr 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6</w:t>
            </w:r>
            <w:r w:rsidRPr="00347E7D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SWZ – Wzór oświadczenia o braku podstaw do wykluczenia</w:t>
            </w:r>
            <w:r w:rsidRPr="00347E7D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</w:p>
          <w:p w14:paraId="639B4399" w14:textId="10FE16A0" w:rsidR="002B6C8C" w:rsidRDefault="002B6C8C">
            <w:pPr>
              <w:pStyle w:val="Stopka"/>
              <w:jc w:val="right"/>
            </w:pPr>
          </w:p>
          <w:p w14:paraId="4730A95B" w14:textId="2B75DC90" w:rsidR="002B6C8C" w:rsidRDefault="002B6C8C">
            <w:pPr>
              <w:pStyle w:val="Stopka"/>
              <w:jc w:val="right"/>
            </w:pPr>
            <w:r w:rsidRPr="002B6C8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F608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B6C8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F608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2B6C8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FB4A7F" w14:textId="4C0A6E2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5E41" w14:textId="77777777" w:rsidR="002B6C8C" w:rsidRDefault="002B6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AC69C" w14:textId="77777777" w:rsidR="00E96010" w:rsidRDefault="00E96010" w:rsidP="00AF0EDA">
      <w:r>
        <w:separator/>
      </w:r>
    </w:p>
  </w:footnote>
  <w:footnote w:type="continuationSeparator" w:id="0">
    <w:p w14:paraId="7B649BD9" w14:textId="77777777" w:rsidR="00E96010" w:rsidRDefault="00E9601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7FF6" w14:textId="77777777" w:rsidR="002B6C8C" w:rsidRDefault="002B6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6833" w14:textId="560D9368" w:rsidR="00A47939" w:rsidRPr="006A22CA" w:rsidRDefault="00A47939" w:rsidP="006A22CA">
    <w:pPr>
      <w:pStyle w:val="Nagwek"/>
      <w:rPr>
        <w:rFonts w:ascii="Cambria" w:hAnsi="Cambria"/>
        <w:sz w:val="22"/>
      </w:rPr>
    </w:pPr>
    <w:r w:rsidRPr="003C18D2">
      <w:rPr>
        <w:rFonts w:ascii="Cambria" w:hAnsi="Cambria"/>
        <w:noProof/>
        <w:lang w:eastAsia="pl-PL"/>
      </w:rPr>
      <w:drawing>
        <wp:inline distT="0" distB="0" distL="0" distR="0" wp14:anchorId="65CBECA7" wp14:editId="5B429FA7">
          <wp:extent cx="5751830" cy="1069975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046D1" w14:textId="77777777" w:rsidR="00A47939" w:rsidRPr="006A22CA" w:rsidRDefault="00A47939" w:rsidP="006A22CA">
    <w:pPr>
      <w:pStyle w:val="Nagwek"/>
      <w:jc w:val="center"/>
      <w:rPr>
        <w:rFonts w:ascii="Cambria" w:hAnsi="Cambria"/>
        <w:b/>
        <w:bCs/>
        <w:color w:val="000000"/>
        <w:sz w:val="18"/>
        <w:szCs w:val="18"/>
      </w:rPr>
    </w:pPr>
    <w:r w:rsidRPr="006A22CA">
      <w:rPr>
        <w:rFonts w:ascii="Cambria" w:hAnsi="Cambria"/>
        <w:bCs/>
        <w:color w:val="000000"/>
        <w:sz w:val="18"/>
        <w:szCs w:val="18"/>
      </w:rPr>
      <w:t xml:space="preserve">Projekt pn. </w:t>
    </w:r>
    <w:r w:rsidRPr="006A22CA">
      <w:rPr>
        <w:rFonts w:ascii="Cambria" w:hAnsi="Cambria"/>
        <w:b/>
        <w:bCs/>
        <w:color w:val="000000"/>
        <w:sz w:val="18"/>
        <w:szCs w:val="18"/>
      </w:rPr>
      <w:t xml:space="preserve">„Ograniczenie emisji zanieczyszczeń komunalnych poprzez modernizację oświetlenia ulicznego </w:t>
    </w:r>
  </w:p>
  <w:p w14:paraId="4809950B" w14:textId="77777777" w:rsidR="00A47939" w:rsidRPr="006A22CA" w:rsidRDefault="00A47939" w:rsidP="006A22C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6A22CA">
      <w:rPr>
        <w:rFonts w:ascii="Cambria" w:hAnsi="Cambria"/>
        <w:b/>
        <w:bCs/>
        <w:color w:val="000000"/>
        <w:sz w:val="18"/>
        <w:szCs w:val="18"/>
      </w:rPr>
      <w:t>w Gminie Sitno”</w:t>
    </w:r>
    <w:r w:rsidRPr="006A22CA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Pr="006A22CA">
      <w:rPr>
        <w:rFonts w:ascii="Cambria" w:hAnsi="Cambria"/>
        <w:color w:val="000000"/>
        <w:sz w:val="18"/>
        <w:szCs w:val="18"/>
      </w:rPr>
      <w:t>ś</w:t>
    </w:r>
    <w:r w:rsidRPr="006A22CA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2A7AE06" w14:textId="77777777" w:rsidR="00A47939" w:rsidRPr="006A22CA" w:rsidRDefault="00A47939" w:rsidP="00A47939">
    <w:pPr>
      <w:pStyle w:val="Nagwek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463B" w14:textId="77777777" w:rsidR="002B6C8C" w:rsidRDefault="002B6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2113"/>
    <w:rsid w:val="000911FB"/>
    <w:rsid w:val="000952CC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93551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60AE0"/>
    <w:rsid w:val="002A4BA3"/>
    <w:rsid w:val="002B612C"/>
    <w:rsid w:val="002B6C8C"/>
    <w:rsid w:val="002C19F3"/>
    <w:rsid w:val="002C330B"/>
    <w:rsid w:val="002D0FC2"/>
    <w:rsid w:val="002D27E7"/>
    <w:rsid w:val="002D519F"/>
    <w:rsid w:val="002D6690"/>
    <w:rsid w:val="002D6D33"/>
    <w:rsid w:val="002D7788"/>
    <w:rsid w:val="002D7DB7"/>
    <w:rsid w:val="002E0A08"/>
    <w:rsid w:val="002E2996"/>
    <w:rsid w:val="002E3C9F"/>
    <w:rsid w:val="00305AD3"/>
    <w:rsid w:val="0031236B"/>
    <w:rsid w:val="00313615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11D99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A22CA"/>
    <w:rsid w:val="006B2308"/>
    <w:rsid w:val="006B6534"/>
    <w:rsid w:val="006C71C7"/>
    <w:rsid w:val="006D0312"/>
    <w:rsid w:val="006E6851"/>
    <w:rsid w:val="00733DDC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938CB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65801"/>
    <w:rsid w:val="009749D8"/>
    <w:rsid w:val="009A0120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47939"/>
    <w:rsid w:val="00A56A6A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84E28"/>
    <w:rsid w:val="00BA46F4"/>
    <w:rsid w:val="00BB7855"/>
    <w:rsid w:val="00BF0647"/>
    <w:rsid w:val="00C0011E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C51B2"/>
    <w:rsid w:val="00CE0F5D"/>
    <w:rsid w:val="00CE4497"/>
    <w:rsid w:val="00CF4ACE"/>
    <w:rsid w:val="00D0793C"/>
    <w:rsid w:val="00D15C03"/>
    <w:rsid w:val="00D15D49"/>
    <w:rsid w:val="00D23981"/>
    <w:rsid w:val="00D271B2"/>
    <w:rsid w:val="00D30155"/>
    <w:rsid w:val="00D41E45"/>
    <w:rsid w:val="00D50C73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96010"/>
    <w:rsid w:val="00EA0EA4"/>
    <w:rsid w:val="00EC253F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08F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Użytkownik systemu Windows</cp:lastModifiedBy>
  <cp:revision>2</cp:revision>
  <dcterms:created xsi:type="dcterms:W3CDTF">2022-09-23T10:17:00Z</dcterms:created>
  <dcterms:modified xsi:type="dcterms:W3CDTF">2022-09-23T10:17:00Z</dcterms:modified>
</cp:coreProperties>
</file>